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64"/>
          <w:szCs w:val="6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4"/>
          <w:szCs w:val="64"/>
          <w:rtl w:val="0"/>
        </w:rPr>
        <w:t xml:space="preserve">DONACIONES FISCALMENTE DEDUCIBLES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1065375</wp:posOffset>
            </wp:positionH>
            <wp:positionV relativeFrom="paragraph">
              <wp:posOffset>676275</wp:posOffset>
            </wp:positionV>
            <wp:extent cx="3595688" cy="345523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749" l="29082" r="30128" t="2290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34552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✔ Ley 49/2002, de 23 de diciembre, de régimen fiscal de las entidades sin fines lucrativos y de los incentivos fiscales al mecenazgo: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https://www.boe.es/buscar/act.php?id=BOE-A-2002-25039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layfair Display" w:cs="Playfair Display" w:eastAsia="Playfair Display" w:hAnsi="Playfair Display"/>
          <w:color w:val="5f917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Deducciones en el IRPF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Fundaciones y asociaciones sujetas a la ley 49/2002 (entidades calificadas por la ley en su artículo 16 y disposiciones 5ª, 6ª, 7ª, 9ª y 10ª y los consorcios a que se refiere su artículo 27.2 segundo): deducción del 80% para los primeros 150 euros donados. A partir de ese importe, las donaciones serán deducibles al 35% o al 40% si se trata de donaciones periódicas realizadas durante al menos tres años a la misma entidad por un importe igual o superior. La deducción tiene un límite del 10% de la base liquidable del impuesto.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Fundaciones y asociaciones declaradas de Utilidad Pública no sujetas a la ley 49/2002 (art. 69.3 R.D. Legislativo 3/2004 del texto refundido de la Ley del IRPF): deducción del 10% del importe de la donación con un límite del 10% de la base liquidable, en el caso de fundaciones.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Asociaciones no declaradas de Utilidad Pública: no existen deducciones por los donativos a estas entidades.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Deducciones en el Impuesto de Sociedades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donaciones a ONG no son gasto deducible en el Impuesto sobre Sociedades. Sin embargo, pueden dar lugar a deducciones fiscales en cuota en la medida en que la entidad receptora de la donación (fundación o asociación de utilidad pública) pueda y haya optado por el régimen fiscal especial de la Ley 49/2002 de régimen fiscal de las entidades sin fines lucrativos y de los incentivos fiscales al mecenazgo.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porcentaje de deducción en cuota en el Impuesto sobre Sociedades es del 35% (con el límite del 10% de la base imponible). Esta deducción se incrementa al 40% para las donaciones realizadas a una misma entidad por el mismo o superior importe durante al menos tres años. Las cantidades no deducidas se pueden aplicar en los períodos impositivos que concluyan en los 10 años inmediatos y sucesivos.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Teléfono</w:t>
    </w:r>
    <w:r w:rsidDel="00000000" w:rsidR="00000000" w:rsidRPr="00000000">
      <w:rPr>
        <w:rFonts w:ascii="Times New Roman" w:cs="Times New Roman" w:eastAsia="Times New Roman" w:hAnsi="Times New Roman"/>
        <w:color w:val="5f917e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638 12 12 88 - 928 12 00 39 / info@fundacionnosmovemos.com </w:t>
    </w:r>
  </w:p>
  <w:p w:rsidR="00000000" w:rsidDel="00000000" w:rsidP="00000000" w:rsidRDefault="00000000" w:rsidRPr="00000000" w14:paraId="00000020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Dirección: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Calle Las Mimosas 41 - A Polígono Industrial de Arinaga 35118 Agüimes - Gran Canaria. 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E-mail: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direccionnosmovemos@grupo1844.com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283.46456692913375" w:hanging="360"/>
      </w:pPr>
      <w:rPr>
        <w:rFonts w:ascii="Montserrat" w:cs="Montserrat" w:eastAsia="Montserrat" w:hAnsi="Montserrat"/>
        <w:color w:val="54595f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283.4645669291337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oe.es/buscar/act.php?id=BOE-A-2002-25039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